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5B6D9" w14:textId="7F09FDA7" w:rsidR="00396045" w:rsidRDefault="008D04A7" w:rsidP="008D04A7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t>Фонд «Даму»: исламские финансы имеют большой потенциал для роста</w:t>
      </w:r>
      <w:r w:rsidR="00253A7A">
        <w:rPr>
          <w:b/>
          <w:sz w:val="32"/>
          <w:lang w:val="ru-RU"/>
        </w:rPr>
        <w:t xml:space="preserve"> в Казахстане</w:t>
      </w:r>
    </w:p>
    <w:p w14:paraId="417CB3BB" w14:textId="77777777" w:rsidR="00396045" w:rsidRDefault="00396045" w:rsidP="00551E30">
      <w:pPr>
        <w:jc w:val="center"/>
        <w:rPr>
          <w:b/>
          <w:sz w:val="32"/>
          <w:lang w:val="ru-RU"/>
        </w:rPr>
      </w:pPr>
    </w:p>
    <w:p w14:paraId="3D54F5CA" w14:textId="77777777" w:rsidR="008D04A7" w:rsidRDefault="006358CE" w:rsidP="003200B2">
      <w:pPr>
        <w:ind w:firstLine="720"/>
        <w:jc w:val="both"/>
        <w:rPr>
          <w:lang w:val="ru-RU"/>
        </w:rPr>
      </w:pPr>
      <w:r>
        <w:rPr>
          <w:lang w:val="ru-RU"/>
        </w:rPr>
        <w:t>В последние годы в Казахстане наряду с традиционными активно развиваются банковские продукты и инструменты, основанные на исламск</w:t>
      </w:r>
      <w:r w:rsidR="005F10F3">
        <w:rPr>
          <w:lang w:val="ru-RU"/>
        </w:rPr>
        <w:t>ом финансировании</w:t>
      </w:r>
      <w:r>
        <w:rPr>
          <w:lang w:val="ru-RU"/>
        </w:rPr>
        <w:t>. У людей, не знакомых</w:t>
      </w:r>
      <w:r w:rsidR="005F10F3">
        <w:rPr>
          <w:lang w:val="ru-RU"/>
        </w:rPr>
        <w:t xml:space="preserve"> с ним</w:t>
      </w:r>
      <w:r>
        <w:rPr>
          <w:lang w:val="ru-RU"/>
        </w:rPr>
        <w:t xml:space="preserve">, нередко возникает диссонанс, хотя на самом деле ислам и финансы не являются несовместимыми понятиями. </w:t>
      </w:r>
      <w:r w:rsidR="00CD5AE6">
        <w:rPr>
          <w:lang w:val="ru-RU"/>
        </w:rPr>
        <w:t xml:space="preserve">В то время как </w:t>
      </w:r>
      <w:r w:rsidR="003200B2">
        <w:rPr>
          <w:lang w:val="ru-RU"/>
        </w:rPr>
        <w:t xml:space="preserve">традиционные </w:t>
      </w:r>
      <w:r w:rsidR="00CD5AE6">
        <w:rPr>
          <w:lang w:val="ru-RU"/>
        </w:rPr>
        <w:t>финансы</w:t>
      </w:r>
      <w:r>
        <w:rPr>
          <w:lang w:val="ru-RU"/>
        </w:rPr>
        <w:t xml:space="preserve"> </w:t>
      </w:r>
      <w:r w:rsidR="00CD5AE6">
        <w:rPr>
          <w:lang w:val="ru-RU"/>
        </w:rPr>
        <w:t xml:space="preserve">регулируются государственными </w:t>
      </w:r>
      <w:r>
        <w:rPr>
          <w:lang w:val="ru-RU"/>
        </w:rPr>
        <w:t xml:space="preserve">организациями </w:t>
      </w:r>
      <w:r w:rsidR="00CD5AE6">
        <w:rPr>
          <w:lang w:val="ru-RU"/>
        </w:rPr>
        <w:t xml:space="preserve">и </w:t>
      </w:r>
      <w:r>
        <w:rPr>
          <w:lang w:val="ru-RU"/>
        </w:rPr>
        <w:t xml:space="preserve">непосредственно рынком, исламские </w:t>
      </w:r>
      <w:r w:rsidR="00CD5AE6">
        <w:rPr>
          <w:lang w:val="ru-RU"/>
        </w:rPr>
        <w:t>финансы</w:t>
      </w:r>
      <w:r w:rsidR="00273441">
        <w:rPr>
          <w:lang w:val="ru-RU"/>
        </w:rPr>
        <w:t xml:space="preserve"> (далее – ИФ)</w:t>
      </w:r>
      <w:r w:rsidR="00CD5AE6">
        <w:rPr>
          <w:lang w:val="ru-RU"/>
        </w:rPr>
        <w:t xml:space="preserve"> базируются на принципах Шариата. </w:t>
      </w:r>
    </w:p>
    <w:p w14:paraId="6CAF117E" w14:textId="62398108" w:rsidR="003200B2" w:rsidRDefault="008D04A7" w:rsidP="00273441">
      <w:pPr>
        <w:ind w:firstLine="720"/>
        <w:jc w:val="both"/>
        <w:rPr>
          <w:lang w:val="ru-RU"/>
        </w:rPr>
      </w:pPr>
      <w:r>
        <w:rPr>
          <w:lang w:val="ru-RU"/>
        </w:rPr>
        <w:t xml:space="preserve">В исламском финансировании </w:t>
      </w:r>
      <w:r w:rsidR="006358CE">
        <w:rPr>
          <w:lang w:val="ru-RU"/>
        </w:rPr>
        <w:t>запрещен</w:t>
      </w:r>
      <w:r w:rsidR="005F10F3">
        <w:rPr>
          <w:lang w:val="ru-RU"/>
        </w:rPr>
        <w:t>ы</w:t>
      </w:r>
      <w:r w:rsidR="006358CE">
        <w:rPr>
          <w:lang w:val="ru-RU"/>
        </w:rPr>
        <w:t xml:space="preserve"> </w:t>
      </w:r>
      <w:r w:rsidR="003C7B51">
        <w:rPr>
          <w:lang w:val="ru-RU"/>
        </w:rPr>
        <w:t>получени</w:t>
      </w:r>
      <w:r w:rsidR="006358CE">
        <w:rPr>
          <w:lang w:val="ru-RU"/>
        </w:rPr>
        <w:t>е</w:t>
      </w:r>
      <w:r w:rsidR="005F10F3">
        <w:rPr>
          <w:lang w:val="ru-RU"/>
        </w:rPr>
        <w:t xml:space="preserve"> ссудных процентов (</w:t>
      </w:r>
      <w:proofErr w:type="spellStart"/>
      <w:r w:rsidR="005F10F3">
        <w:rPr>
          <w:lang w:val="ru-RU"/>
        </w:rPr>
        <w:t>риба</w:t>
      </w:r>
      <w:proofErr w:type="spellEnd"/>
      <w:r w:rsidR="005F10F3">
        <w:rPr>
          <w:lang w:val="ru-RU"/>
        </w:rPr>
        <w:t xml:space="preserve">) и </w:t>
      </w:r>
      <w:r w:rsidR="006358CE">
        <w:rPr>
          <w:lang w:val="ru-RU"/>
        </w:rPr>
        <w:t xml:space="preserve">вложение </w:t>
      </w:r>
      <w:r w:rsidR="00CD5AE6">
        <w:rPr>
          <w:lang w:val="ru-RU"/>
        </w:rPr>
        <w:t>инвестици</w:t>
      </w:r>
      <w:r w:rsidR="003C7B51">
        <w:rPr>
          <w:lang w:val="ru-RU"/>
        </w:rPr>
        <w:t>й</w:t>
      </w:r>
      <w:r w:rsidR="00CD5AE6">
        <w:rPr>
          <w:lang w:val="ru-RU"/>
        </w:rPr>
        <w:t xml:space="preserve"> в</w:t>
      </w:r>
      <w:r w:rsidR="006358CE">
        <w:rPr>
          <w:lang w:val="ru-RU"/>
        </w:rPr>
        <w:t xml:space="preserve"> не </w:t>
      </w:r>
      <w:proofErr w:type="spellStart"/>
      <w:r w:rsidR="003C7B51">
        <w:rPr>
          <w:lang w:val="ru-RU"/>
        </w:rPr>
        <w:t>халяльные</w:t>
      </w:r>
      <w:proofErr w:type="spellEnd"/>
      <w:r w:rsidR="003C7B51">
        <w:rPr>
          <w:lang w:val="ru-RU"/>
        </w:rPr>
        <w:t xml:space="preserve"> виды деятельности, например, такие как</w:t>
      </w:r>
      <w:r w:rsidR="00CD5AE6">
        <w:rPr>
          <w:lang w:val="ru-RU"/>
        </w:rPr>
        <w:t xml:space="preserve"> казино, </w:t>
      </w:r>
      <w:r w:rsidR="006358CE">
        <w:rPr>
          <w:lang w:val="ru-RU"/>
        </w:rPr>
        <w:t xml:space="preserve">производство и продажа </w:t>
      </w:r>
      <w:r w:rsidR="00CD5AE6">
        <w:rPr>
          <w:lang w:val="ru-RU"/>
        </w:rPr>
        <w:t>алкогольн</w:t>
      </w:r>
      <w:r w:rsidR="006358CE">
        <w:rPr>
          <w:lang w:val="ru-RU"/>
        </w:rPr>
        <w:t>ой</w:t>
      </w:r>
      <w:r w:rsidR="00CD5AE6">
        <w:rPr>
          <w:lang w:val="ru-RU"/>
        </w:rPr>
        <w:t xml:space="preserve"> и табачн</w:t>
      </w:r>
      <w:r w:rsidR="006358CE">
        <w:rPr>
          <w:lang w:val="ru-RU"/>
        </w:rPr>
        <w:t>ой</w:t>
      </w:r>
      <w:r w:rsidR="00CD5AE6">
        <w:rPr>
          <w:lang w:val="ru-RU"/>
        </w:rPr>
        <w:t xml:space="preserve"> продукци</w:t>
      </w:r>
      <w:r w:rsidR="006358CE">
        <w:rPr>
          <w:lang w:val="ru-RU"/>
        </w:rPr>
        <w:t>и</w:t>
      </w:r>
      <w:r w:rsidR="00CD5AE6">
        <w:rPr>
          <w:lang w:val="ru-RU"/>
        </w:rPr>
        <w:t>.</w:t>
      </w:r>
      <w:r w:rsidR="003C7B51">
        <w:rPr>
          <w:lang w:val="ru-RU"/>
        </w:rPr>
        <w:t xml:space="preserve"> </w:t>
      </w:r>
      <w:r w:rsidR="003200B2">
        <w:rPr>
          <w:lang w:val="ru-RU"/>
        </w:rPr>
        <w:t xml:space="preserve">Вместе с тем, </w:t>
      </w:r>
      <w:r w:rsidR="00273441">
        <w:rPr>
          <w:lang w:val="ru-RU"/>
        </w:rPr>
        <w:t>ИФ</w:t>
      </w:r>
      <w:r w:rsidR="003200B2">
        <w:rPr>
          <w:lang w:val="ru-RU"/>
        </w:rPr>
        <w:t xml:space="preserve"> – это инструмент для </w:t>
      </w:r>
      <w:r w:rsidR="00DD4F3D">
        <w:rPr>
          <w:lang w:val="ru-RU"/>
        </w:rPr>
        <w:t>получения финансирования</w:t>
      </w:r>
      <w:r>
        <w:rPr>
          <w:lang w:val="ru-RU"/>
        </w:rPr>
        <w:t xml:space="preserve">, имеющий </w:t>
      </w:r>
      <w:r w:rsidR="003200B2">
        <w:rPr>
          <w:lang w:val="ru-RU"/>
        </w:rPr>
        <w:t>свои</w:t>
      </w:r>
      <w:r>
        <w:rPr>
          <w:lang w:val="ru-RU"/>
        </w:rPr>
        <w:t xml:space="preserve"> преимущества</w:t>
      </w:r>
      <w:r w:rsidR="00DD4F3D">
        <w:rPr>
          <w:lang w:val="ru-RU"/>
        </w:rPr>
        <w:t>, основанные на э</w:t>
      </w:r>
      <w:r w:rsidR="006358CE">
        <w:rPr>
          <w:lang w:val="ru-RU"/>
        </w:rPr>
        <w:t xml:space="preserve">тических и устойчивых принципах. Благодаря чему </w:t>
      </w:r>
      <w:r w:rsidR="00D732B2">
        <w:rPr>
          <w:lang w:val="ru-RU"/>
        </w:rPr>
        <w:t xml:space="preserve">банки и </w:t>
      </w:r>
      <w:proofErr w:type="spellStart"/>
      <w:r w:rsidR="00D732B2">
        <w:rPr>
          <w:lang w:val="ru-RU"/>
        </w:rPr>
        <w:t>микрофинансовые</w:t>
      </w:r>
      <w:proofErr w:type="spellEnd"/>
      <w:r w:rsidR="00D732B2">
        <w:rPr>
          <w:lang w:val="ru-RU"/>
        </w:rPr>
        <w:t xml:space="preserve"> организации</w:t>
      </w:r>
      <w:r w:rsidR="006358CE">
        <w:rPr>
          <w:lang w:val="ru-RU"/>
        </w:rPr>
        <w:t xml:space="preserve">, работающие по принципам исламских финансов, выглядят более социально </w:t>
      </w:r>
      <w:r w:rsidR="005F10F3">
        <w:rPr>
          <w:lang w:val="ru-RU"/>
        </w:rPr>
        <w:t>ответственным</w:t>
      </w:r>
      <w:r w:rsidR="00D732B2">
        <w:rPr>
          <w:lang w:val="ru-RU"/>
        </w:rPr>
        <w:t>и</w:t>
      </w:r>
      <w:r w:rsidR="005F10F3">
        <w:rPr>
          <w:lang w:val="ru-RU"/>
        </w:rPr>
        <w:t>, поскольку о</w:t>
      </w:r>
      <w:r w:rsidR="003200B2">
        <w:rPr>
          <w:lang w:val="ru-RU"/>
        </w:rPr>
        <w:t xml:space="preserve">сновное преимущество </w:t>
      </w:r>
      <w:r w:rsidR="00273441">
        <w:rPr>
          <w:lang w:val="ru-RU"/>
        </w:rPr>
        <w:t xml:space="preserve">ИФ перед традиционной, </w:t>
      </w:r>
      <w:r w:rsidR="00AD3738">
        <w:rPr>
          <w:lang w:val="ru-RU"/>
        </w:rPr>
        <w:t>капиталистической</w:t>
      </w:r>
      <w:r w:rsidR="00273441">
        <w:rPr>
          <w:lang w:val="ru-RU"/>
        </w:rPr>
        <w:t xml:space="preserve"> моделью – это система, которая предполагает концепцию разделения рисков между финансистами и клиентами. </w:t>
      </w:r>
      <w:r w:rsidR="00AD3738">
        <w:rPr>
          <w:lang w:val="ru-RU"/>
        </w:rPr>
        <w:t>Исламское финансовое учреждение должно</w:t>
      </w:r>
      <w:r w:rsidR="00273441">
        <w:rPr>
          <w:lang w:val="ru-RU"/>
        </w:rPr>
        <w:t xml:space="preserve"> укреплять </w:t>
      </w:r>
      <w:r w:rsidR="00AD3738">
        <w:rPr>
          <w:lang w:val="ru-RU"/>
        </w:rPr>
        <w:t xml:space="preserve">финансовое </w:t>
      </w:r>
      <w:r w:rsidR="00273441">
        <w:rPr>
          <w:lang w:val="ru-RU"/>
        </w:rPr>
        <w:t xml:space="preserve">положение </w:t>
      </w:r>
      <w:r w:rsidR="00AD3738">
        <w:rPr>
          <w:lang w:val="ru-RU"/>
        </w:rPr>
        <w:t>своих клиентов</w:t>
      </w:r>
      <w:r w:rsidR="00273441">
        <w:rPr>
          <w:lang w:val="ru-RU"/>
        </w:rPr>
        <w:t xml:space="preserve">, в таком случае и финансисты получат прибыль. </w:t>
      </w:r>
    </w:p>
    <w:p w14:paraId="773DC946" w14:textId="0FF5EFBF" w:rsidR="00927BA5" w:rsidRDefault="00D60547" w:rsidP="003200B2">
      <w:pPr>
        <w:ind w:firstLine="720"/>
        <w:jc w:val="both"/>
        <w:rPr>
          <w:lang w:val="ru-RU"/>
        </w:rPr>
      </w:pPr>
      <w:r>
        <w:rPr>
          <w:lang w:val="ru-RU"/>
        </w:rPr>
        <w:t xml:space="preserve">В мире </w:t>
      </w:r>
      <w:r w:rsidR="00AD3738">
        <w:rPr>
          <w:lang w:val="ru-RU"/>
        </w:rPr>
        <w:t xml:space="preserve">количество исламских финансовых учреждений </w:t>
      </w:r>
      <w:r>
        <w:rPr>
          <w:lang w:val="ru-RU"/>
        </w:rPr>
        <w:t xml:space="preserve">устойчиво </w:t>
      </w:r>
      <w:r w:rsidR="00AD3738">
        <w:rPr>
          <w:lang w:val="ru-RU"/>
        </w:rPr>
        <w:t xml:space="preserve">растет. </w:t>
      </w:r>
      <w:r w:rsidR="005F10F3">
        <w:rPr>
          <w:lang w:val="ru-RU"/>
        </w:rPr>
        <w:t>Даже и</w:t>
      </w:r>
      <w:r w:rsidR="00AD3738">
        <w:rPr>
          <w:lang w:val="ru-RU"/>
        </w:rPr>
        <w:t>звестные мировые банки (</w:t>
      </w:r>
      <w:r w:rsidR="00AD3738">
        <w:t>HSBC</w:t>
      </w:r>
      <w:r w:rsidR="00AD3738" w:rsidRPr="00AD3738">
        <w:rPr>
          <w:lang w:val="ru-RU"/>
        </w:rPr>
        <w:t xml:space="preserve">, </w:t>
      </w:r>
      <w:r w:rsidR="00AD3738">
        <w:t>UBS</w:t>
      </w:r>
      <w:r w:rsidR="00AD3738" w:rsidRPr="00AD3738">
        <w:rPr>
          <w:lang w:val="ru-RU"/>
        </w:rPr>
        <w:t xml:space="preserve">, </w:t>
      </w:r>
      <w:r w:rsidR="00AD3738">
        <w:t>Citibank</w:t>
      </w:r>
      <w:r w:rsidR="00AD3738" w:rsidRPr="00AD3738">
        <w:rPr>
          <w:lang w:val="ru-RU"/>
        </w:rPr>
        <w:t xml:space="preserve">, </w:t>
      </w:r>
      <w:r w:rsidR="00AD3738">
        <w:t>Goldman</w:t>
      </w:r>
      <w:r w:rsidR="00AD3738" w:rsidRPr="00AD3738">
        <w:rPr>
          <w:lang w:val="ru-RU"/>
        </w:rPr>
        <w:t xml:space="preserve"> </w:t>
      </w:r>
      <w:r w:rsidR="00AD3738">
        <w:t>Sachs</w:t>
      </w:r>
      <w:r w:rsidR="00AD3738" w:rsidRPr="00AD3738">
        <w:rPr>
          <w:lang w:val="ru-RU"/>
        </w:rPr>
        <w:t xml:space="preserve">) </w:t>
      </w:r>
      <w:r w:rsidR="00AD3738">
        <w:rPr>
          <w:lang w:val="ru-RU"/>
        </w:rPr>
        <w:t xml:space="preserve">открывают в своих структурах исламские </w:t>
      </w:r>
      <w:r>
        <w:rPr>
          <w:lang w:val="ru-RU"/>
        </w:rPr>
        <w:t>«</w:t>
      </w:r>
      <w:r w:rsidR="00AD3738">
        <w:rPr>
          <w:lang w:val="ru-RU"/>
        </w:rPr>
        <w:t>окна</w:t>
      </w:r>
      <w:r>
        <w:rPr>
          <w:lang w:val="ru-RU"/>
        </w:rPr>
        <w:t>»</w:t>
      </w:r>
      <w:r w:rsidR="00AD3738">
        <w:rPr>
          <w:lang w:val="ru-RU"/>
        </w:rPr>
        <w:t xml:space="preserve"> или дочерние организации</w:t>
      </w:r>
      <w:r w:rsidR="005F10F3">
        <w:rPr>
          <w:lang w:val="ru-RU"/>
        </w:rPr>
        <w:t>, причем</w:t>
      </w:r>
      <w:r w:rsidR="00AD3738">
        <w:rPr>
          <w:lang w:val="ru-RU"/>
        </w:rPr>
        <w:t xml:space="preserve"> не только</w:t>
      </w:r>
      <w:r>
        <w:rPr>
          <w:lang w:val="ru-RU"/>
        </w:rPr>
        <w:t>, собственно,</w:t>
      </w:r>
      <w:r w:rsidR="00AD3738">
        <w:rPr>
          <w:lang w:val="ru-RU"/>
        </w:rPr>
        <w:t xml:space="preserve"> в </w:t>
      </w:r>
      <w:r w:rsidR="005F10F3">
        <w:rPr>
          <w:lang w:val="ru-RU"/>
        </w:rPr>
        <w:t xml:space="preserve">исламских странах, но и в </w:t>
      </w:r>
      <w:r>
        <w:rPr>
          <w:lang w:val="ru-RU"/>
        </w:rPr>
        <w:t xml:space="preserve">преимущественно христианских </w:t>
      </w:r>
      <w:r w:rsidR="00AD3738">
        <w:rPr>
          <w:lang w:val="ru-RU"/>
        </w:rPr>
        <w:t>США, Великобритани</w:t>
      </w:r>
      <w:r>
        <w:rPr>
          <w:lang w:val="ru-RU"/>
        </w:rPr>
        <w:t>и</w:t>
      </w:r>
      <w:r w:rsidR="00AD3738">
        <w:rPr>
          <w:lang w:val="ru-RU"/>
        </w:rPr>
        <w:t>, Германи</w:t>
      </w:r>
      <w:r>
        <w:rPr>
          <w:lang w:val="ru-RU"/>
        </w:rPr>
        <w:t>и</w:t>
      </w:r>
      <w:r w:rsidR="00AD3738">
        <w:rPr>
          <w:lang w:val="ru-RU"/>
        </w:rPr>
        <w:t>, Франци</w:t>
      </w:r>
      <w:r>
        <w:rPr>
          <w:lang w:val="ru-RU"/>
        </w:rPr>
        <w:t>и</w:t>
      </w:r>
      <w:r w:rsidR="00AD3738">
        <w:rPr>
          <w:lang w:val="ru-RU"/>
        </w:rPr>
        <w:t>. При этом р</w:t>
      </w:r>
      <w:r w:rsidR="00CD5AE6">
        <w:rPr>
          <w:lang w:val="ru-RU"/>
        </w:rPr>
        <w:t xml:space="preserve">ынок </w:t>
      </w:r>
      <w:r w:rsidR="005F10F3">
        <w:rPr>
          <w:lang w:val="ru-RU"/>
        </w:rPr>
        <w:t xml:space="preserve">исламского </w:t>
      </w:r>
      <w:r w:rsidR="00CD5AE6">
        <w:rPr>
          <w:lang w:val="ru-RU"/>
        </w:rPr>
        <w:t>финансирования</w:t>
      </w:r>
      <w:r w:rsidR="003C7B51">
        <w:rPr>
          <w:lang w:val="ru-RU"/>
        </w:rPr>
        <w:t xml:space="preserve"> за</w:t>
      </w:r>
      <w:r w:rsidR="00CD5AE6">
        <w:rPr>
          <w:lang w:val="ru-RU"/>
        </w:rPr>
        <w:t xml:space="preserve"> п</w:t>
      </w:r>
      <w:r w:rsidR="001A384E">
        <w:rPr>
          <w:lang w:val="ru-RU"/>
        </w:rPr>
        <w:t>редыдущие 3 года показал, что не достиг зрелости,</w:t>
      </w:r>
      <w:r>
        <w:rPr>
          <w:lang w:val="ru-RU"/>
        </w:rPr>
        <w:t xml:space="preserve"> и </w:t>
      </w:r>
      <w:r w:rsidR="00EA6FC6">
        <w:rPr>
          <w:lang w:val="ru-RU"/>
        </w:rPr>
        <w:t xml:space="preserve">продолжает </w:t>
      </w:r>
      <w:r>
        <w:rPr>
          <w:lang w:val="ru-RU"/>
        </w:rPr>
        <w:t>динамично</w:t>
      </w:r>
      <w:r w:rsidR="00EA6FC6">
        <w:rPr>
          <w:lang w:val="ru-RU"/>
        </w:rPr>
        <w:t xml:space="preserve"> расти. С начала 2017 по 2020 годы рост объема финансирования с помощью исламских финансов </w:t>
      </w:r>
      <w:r w:rsidR="00273441">
        <w:rPr>
          <w:lang w:val="ru-RU"/>
        </w:rPr>
        <w:t>в мире вырос почти на четверть, тогда как рост для традиционного финансового сектора остается на уровне 5%.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D732B2" w14:paraId="3C09172B" w14:textId="77777777" w:rsidTr="00D732B2">
        <w:tc>
          <w:tcPr>
            <w:tcW w:w="4505" w:type="dxa"/>
          </w:tcPr>
          <w:p w14:paraId="5B372809" w14:textId="3993842B" w:rsidR="00D732B2" w:rsidRDefault="00D732B2" w:rsidP="003200B2">
            <w:pPr>
              <w:jc w:val="both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B423E42" wp14:editId="6F4EA0B8">
                  <wp:extent cx="2440030" cy="1480846"/>
                  <wp:effectExtent l="0" t="0" r="0" b="5080"/>
                  <wp:docPr id="24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003" cy="1502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</w:tcPr>
          <w:p w14:paraId="6E07CB24" w14:textId="3E69782D" w:rsidR="00D732B2" w:rsidRDefault="00D732B2" w:rsidP="003200B2">
            <w:pPr>
              <w:jc w:val="both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F34247F" wp14:editId="7D6C399E">
                  <wp:extent cx="2426947" cy="1477091"/>
                  <wp:effectExtent l="0" t="0" r="0" b="8890"/>
                  <wp:docPr id="25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414" cy="1490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02F67D" w14:textId="3EAA51B2" w:rsidR="00927BA5" w:rsidRDefault="00927BA5" w:rsidP="00551E30">
      <w:pPr>
        <w:jc w:val="both"/>
        <w:rPr>
          <w:lang w:val="ru-RU"/>
        </w:rPr>
      </w:pPr>
    </w:p>
    <w:p w14:paraId="70597090" w14:textId="16EE9235" w:rsidR="00273441" w:rsidRDefault="00EA6FC6" w:rsidP="00D732B2">
      <w:pPr>
        <w:ind w:firstLine="720"/>
        <w:jc w:val="both"/>
        <w:rPr>
          <w:lang w:val="ru-RU"/>
        </w:rPr>
      </w:pPr>
      <w:r>
        <w:rPr>
          <w:lang w:val="ru-RU"/>
        </w:rPr>
        <w:t>На начало 2021 года</w:t>
      </w:r>
      <w:r w:rsidR="001A384E">
        <w:rPr>
          <w:lang w:val="ru-RU"/>
        </w:rPr>
        <w:t xml:space="preserve">, общий объем </w:t>
      </w:r>
      <w:r w:rsidR="00D732B2">
        <w:rPr>
          <w:lang w:val="ru-RU"/>
        </w:rPr>
        <w:t xml:space="preserve">мирового </w:t>
      </w:r>
      <w:r w:rsidR="001A384E">
        <w:rPr>
          <w:lang w:val="ru-RU"/>
        </w:rPr>
        <w:t>рынка</w:t>
      </w:r>
      <w:r w:rsidR="00D60547">
        <w:rPr>
          <w:lang w:val="ru-RU"/>
        </w:rPr>
        <w:t xml:space="preserve"> исламского финансирования</w:t>
      </w:r>
      <w:r w:rsidR="001A384E">
        <w:rPr>
          <w:lang w:val="ru-RU"/>
        </w:rPr>
        <w:t xml:space="preserve"> составляет свыше </w:t>
      </w:r>
      <w:r w:rsidR="001A384E" w:rsidRPr="001A384E">
        <w:rPr>
          <w:lang w:val="ru-RU"/>
        </w:rPr>
        <w:t>$</w:t>
      </w:r>
      <w:r w:rsidR="001A384E">
        <w:rPr>
          <w:lang w:val="ru-RU"/>
        </w:rPr>
        <w:t>2.9</w:t>
      </w:r>
      <w:r w:rsidR="001A384E" w:rsidRPr="001A384E">
        <w:rPr>
          <w:lang w:val="ru-RU"/>
        </w:rPr>
        <w:t xml:space="preserve"> </w:t>
      </w:r>
      <w:r w:rsidR="001A384E">
        <w:rPr>
          <w:lang w:val="ru-RU"/>
        </w:rPr>
        <w:t>трлн. американских долларов, большинство из которых, занимает банковский сектор – 69</w:t>
      </w:r>
      <w:r w:rsidR="00D60547">
        <w:rPr>
          <w:lang w:val="ru-RU"/>
        </w:rPr>
        <w:t>%</w:t>
      </w:r>
      <w:r w:rsidR="001A384E" w:rsidRPr="001A384E">
        <w:rPr>
          <w:lang w:val="ru-RU"/>
        </w:rPr>
        <w:t xml:space="preserve"> </w:t>
      </w:r>
      <w:r w:rsidR="001A384E">
        <w:rPr>
          <w:lang w:val="ru-RU"/>
        </w:rPr>
        <w:t>и сектор</w:t>
      </w:r>
      <w:r w:rsidR="00D60547">
        <w:rPr>
          <w:lang w:val="ru-RU"/>
        </w:rPr>
        <w:t xml:space="preserve"> исламских облигаций</w:t>
      </w:r>
      <w:r w:rsidR="001A384E">
        <w:rPr>
          <w:lang w:val="ru-RU"/>
        </w:rPr>
        <w:t xml:space="preserve"> </w:t>
      </w:r>
      <w:proofErr w:type="spellStart"/>
      <w:r w:rsidR="001A384E">
        <w:rPr>
          <w:lang w:val="ru-RU"/>
        </w:rPr>
        <w:t>Сукук</w:t>
      </w:r>
      <w:proofErr w:type="spellEnd"/>
      <w:r w:rsidR="001A384E">
        <w:rPr>
          <w:lang w:val="ru-RU"/>
        </w:rPr>
        <w:t xml:space="preserve"> – 19%. </w:t>
      </w:r>
      <w:r w:rsidR="00927BA5">
        <w:rPr>
          <w:lang w:val="ru-RU"/>
        </w:rPr>
        <w:t>Также, по прогнозам отчета «Банк Исламского Развития»</w:t>
      </w:r>
      <w:r w:rsidRPr="00EA6FC6">
        <w:rPr>
          <w:lang w:val="ru-RU"/>
        </w:rPr>
        <w:t xml:space="preserve"> (</w:t>
      </w:r>
      <w:r>
        <w:t>ICD</w:t>
      </w:r>
      <w:r w:rsidRPr="00EA6FC6">
        <w:rPr>
          <w:lang w:val="ru-RU"/>
        </w:rPr>
        <w:t>)</w:t>
      </w:r>
      <w:r w:rsidR="00927BA5">
        <w:rPr>
          <w:lang w:val="ru-RU"/>
        </w:rPr>
        <w:t xml:space="preserve">, рынок Исламского финансирования </w:t>
      </w:r>
      <w:r w:rsidR="00551E30">
        <w:rPr>
          <w:lang w:val="ru-RU"/>
        </w:rPr>
        <w:t>достигнет отметки в</w:t>
      </w:r>
      <w:r w:rsidR="00927BA5">
        <w:rPr>
          <w:lang w:val="ru-RU"/>
        </w:rPr>
        <w:t xml:space="preserve"> </w:t>
      </w:r>
      <w:r w:rsidR="00927BA5" w:rsidRPr="001A384E">
        <w:rPr>
          <w:lang w:val="ru-RU"/>
        </w:rPr>
        <w:t>$</w:t>
      </w:r>
      <w:r w:rsidR="00927BA5">
        <w:rPr>
          <w:lang w:val="ru-RU"/>
        </w:rPr>
        <w:t>3.7 трлн. американских долларов к 2024 году.</w:t>
      </w:r>
      <w:r w:rsidR="00AB6C0F" w:rsidRPr="00AB6C0F">
        <w:rPr>
          <w:lang w:val="ru-RU"/>
        </w:rPr>
        <w:t xml:space="preserve"> </w:t>
      </w:r>
      <w:r w:rsidR="001A384E">
        <w:rPr>
          <w:lang w:val="ru-RU"/>
        </w:rPr>
        <w:t>Говоря о банковском секторе, стоит отметить, что доля активов Исламских банков занимает 6% от общих традиционных банков всего мира</w:t>
      </w:r>
      <w:r w:rsidR="00AB6C0F">
        <w:rPr>
          <w:lang w:val="ru-RU"/>
        </w:rPr>
        <w:t xml:space="preserve">. </w:t>
      </w:r>
    </w:p>
    <w:tbl>
      <w:tblPr>
        <w:tblStyle w:val="a4"/>
        <w:tblW w:w="10368" w:type="dxa"/>
        <w:tblInd w:w="-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4"/>
        <w:gridCol w:w="5184"/>
      </w:tblGrid>
      <w:tr w:rsidR="00E47625" w14:paraId="4E2D8E4F" w14:textId="77777777" w:rsidTr="00E81BC9">
        <w:trPr>
          <w:trHeight w:val="3158"/>
        </w:trPr>
        <w:tc>
          <w:tcPr>
            <w:tcW w:w="5184" w:type="dxa"/>
          </w:tcPr>
          <w:p w14:paraId="0A8CBACA" w14:textId="77777777" w:rsidR="00E47625" w:rsidRPr="00142BE7" w:rsidRDefault="00E47625" w:rsidP="00E81BC9">
            <w:pPr>
              <w:jc w:val="both"/>
              <w:rPr>
                <w:highlight w:val="yellow"/>
                <w:lang w:val="ru-RU"/>
              </w:rPr>
            </w:pPr>
            <w:r w:rsidRPr="00142BE7">
              <w:rPr>
                <w:noProof/>
                <w:highlight w:val="yellow"/>
                <w:lang w:val="ru-RU" w:eastAsia="ru-RU"/>
              </w:rPr>
              <w:lastRenderedPageBreak/>
              <w:drawing>
                <wp:inline distT="0" distB="0" distL="0" distR="0" wp14:anchorId="44B94FE8" wp14:editId="143B3DA4">
                  <wp:extent cx="3137647" cy="1885926"/>
                  <wp:effectExtent l="0" t="0" r="5715" b="635"/>
                  <wp:docPr id="1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647" cy="1885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4" w:type="dxa"/>
          </w:tcPr>
          <w:p w14:paraId="53E68949" w14:textId="77777777" w:rsidR="00E47625" w:rsidRDefault="00E47625" w:rsidP="00E81BC9">
            <w:pPr>
              <w:jc w:val="both"/>
              <w:rPr>
                <w:lang w:val="ru-RU"/>
              </w:rPr>
            </w:pPr>
            <w:r w:rsidRPr="00142BE7">
              <w:rPr>
                <w:noProof/>
                <w:highlight w:val="yellow"/>
                <w:lang w:val="ru-RU" w:eastAsia="ru-RU"/>
              </w:rPr>
              <w:drawing>
                <wp:inline distT="0" distB="0" distL="0" distR="0" wp14:anchorId="3FB8858F" wp14:editId="24E895A5">
                  <wp:extent cx="3137647" cy="1885926"/>
                  <wp:effectExtent l="0" t="0" r="5715" b="635"/>
                  <wp:docPr id="1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647" cy="1885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1E176D" w14:textId="596BBA7E" w:rsidR="00E47625" w:rsidRDefault="00E47625" w:rsidP="00273441">
      <w:pPr>
        <w:ind w:firstLine="720"/>
        <w:jc w:val="both"/>
        <w:rPr>
          <w:lang w:val="ru-RU"/>
        </w:rPr>
      </w:pPr>
      <w:r>
        <w:rPr>
          <w:lang w:val="ru-RU"/>
        </w:rPr>
        <w:t>В Казахстане четыре</w:t>
      </w:r>
      <w:r w:rsidRPr="00E47625">
        <w:rPr>
          <w:lang w:val="ru-RU"/>
        </w:rPr>
        <w:t xml:space="preserve"> основных игрока на рынке ИФ: АО «Исламский Банк «</w:t>
      </w:r>
      <w:proofErr w:type="spellStart"/>
      <w:r w:rsidRPr="00E47625">
        <w:rPr>
          <w:lang w:val="ru-RU"/>
        </w:rPr>
        <w:t>Al</w:t>
      </w:r>
      <w:proofErr w:type="spellEnd"/>
      <w:r w:rsidRPr="00E47625">
        <w:rPr>
          <w:lang w:val="ru-RU"/>
        </w:rPr>
        <w:t xml:space="preserve"> </w:t>
      </w:r>
      <w:proofErr w:type="spellStart"/>
      <w:r w:rsidRPr="00E47625">
        <w:rPr>
          <w:lang w:val="ru-RU"/>
        </w:rPr>
        <w:t>Hilal</w:t>
      </w:r>
      <w:proofErr w:type="spellEnd"/>
      <w:r w:rsidRPr="00E47625">
        <w:rPr>
          <w:lang w:val="ru-RU"/>
        </w:rPr>
        <w:t xml:space="preserve">», АО «Казахстанская </w:t>
      </w:r>
      <w:proofErr w:type="spellStart"/>
      <w:r w:rsidRPr="00E47625">
        <w:rPr>
          <w:lang w:val="ru-RU"/>
        </w:rPr>
        <w:t>Иджара</w:t>
      </w:r>
      <w:proofErr w:type="spellEnd"/>
      <w:r w:rsidRPr="00E47625">
        <w:rPr>
          <w:lang w:val="ru-RU"/>
        </w:rPr>
        <w:t xml:space="preserve"> Компания» (KIC), АО «Исламский банк «</w:t>
      </w:r>
      <w:proofErr w:type="spellStart"/>
      <w:r w:rsidRPr="00E47625">
        <w:rPr>
          <w:lang w:val="ru-RU"/>
        </w:rPr>
        <w:t>Заман</w:t>
      </w:r>
      <w:proofErr w:type="spellEnd"/>
      <w:r w:rsidRPr="00E47625">
        <w:rPr>
          <w:lang w:val="ru-RU"/>
        </w:rPr>
        <w:t xml:space="preserve">-Банк», АО «Аль </w:t>
      </w:r>
      <w:proofErr w:type="spellStart"/>
      <w:r w:rsidRPr="00E47625">
        <w:rPr>
          <w:lang w:val="ru-RU"/>
        </w:rPr>
        <w:t>Сакр</w:t>
      </w:r>
      <w:proofErr w:type="spellEnd"/>
      <w:r w:rsidRPr="00E47625">
        <w:rPr>
          <w:lang w:val="ru-RU"/>
        </w:rPr>
        <w:t xml:space="preserve"> </w:t>
      </w:r>
      <w:proofErr w:type="spellStart"/>
      <w:r w:rsidRPr="00E47625">
        <w:rPr>
          <w:lang w:val="ru-RU"/>
        </w:rPr>
        <w:t>Финанс</w:t>
      </w:r>
      <w:proofErr w:type="spellEnd"/>
      <w:r w:rsidRPr="00E47625">
        <w:rPr>
          <w:lang w:val="ru-RU"/>
        </w:rPr>
        <w:t>» (ALSF). На основании анализа Фонда</w:t>
      </w:r>
      <w:r>
        <w:rPr>
          <w:lang w:val="ru-RU"/>
        </w:rPr>
        <w:t xml:space="preserve"> развития предпринимательства «Даму»</w:t>
      </w:r>
      <w:r w:rsidRPr="00E47625">
        <w:rPr>
          <w:lang w:val="ru-RU"/>
        </w:rPr>
        <w:t>, кредитный портфель исламских финансовых учреждений по сост</w:t>
      </w:r>
      <w:r>
        <w:rPr>
          <w:lang w:val="ru-RU"/>
        </w:rPr>
        <w:t>о</w:t>
      </w:r>
      <w:r w:rsidRPr="00E47625">
        <w:rPr>
          <w:lang w:val="ru-RU"/>
        </w:rPr>
        <w:t xml:space="preserve">янию на </w:t>
      </w:r>
      <w:r>
        <w:rPr>
          <w:lang w:val="ru-RU"/>
        </w:rPr>
        <w:t xml:space="preserve">1 января 2021г. </w:t>
      </w:r>
      <w:r w:rsidRPr="00E47625">
        <w:rPr>
          <w:lang w:val="ru-RU"/>
        </w:rPr>
        <w:t>составил порядка 92,2 млрд. тенге, при это</w:t>
      </w:r>
      <w:r w:rsidR="00D732B2">
        <w:rPr>
          <w:lang w:val="ru-RU"/>
        </w:rPr>
        <w:t>м</w:t>
      </w:r>
      <w:r w:rsidRPr="00E47625">
        <w:rPr>
          <w:lang w:val="ru-RU"/>
        </w:rPr>
        <w:t xml:space="preserve"> увеличившись за последние 3 года почти в 2 раза. Основную часть портфеля составляют субъекты МСБ с долей в 85%. Количество действующих заемщиков составляет 360 единиц с ростом более чем в 2,5 раза за последние 3 года. Доля МСБ </w:t>
      </w:r>
      <w:r>
        <w:rPr>
          <w:lang w:val="ru-RU"/>
        </w:rPr>
        <w:t xml:space="preserve">среди заемщиков </w:t>
      </w:r>
      <w:r w:rsidRPr="00E47625">
        <w:rPr>
          <w:lang w:val="ru-RU"/>
        </w:rPr>
        <w:t xml:space="preserve">составляет порядка 37%. </w:t>
      </w:r>
      <w:r>
        <w:rPr>
          <w:lang w:val="ru-RU"/>
        </w:rPr>
        <w:t>При этом, п</w:t>
      </w:r>
      <w:r w:rsidR="001C21AB">
        <w:rPr>
          <w:lang w:val="ru-RU"/>
        </w:rPr>
        <w:t xml:space="preserve">о данным </w:t>
      </w:r>
      <w:r w:rsidR="001C21AB" w:rsidRPr="001C21AB">
        <w:rPr>
          <w:lang w:val="ru-RU"/>
        </w:rPr>
        <w:t xml:space="preserve">Духовного </w:t>
      </w:r>
      <w:r w:rsidR="00D60547" w:rsidRPr="001C21AB">
        <w:rPr>
          <w:lang w:val="ru-RU"/>
        </w:rPr>
        <w:t xml:space="preserve">управления мусульман </w:t>
      </w:r>
      <w:r w:rsidR="001C21AB" w:rsidRPr="001C21AB">
        <w:rPr>
          <w:lang w:val="ru-RU"/>
        </w:rPr>
        <w:t>Казахстана</w:t>
      </w:r>
      <w:r w:rsidR="001C21AB">
        <w:rPr>
          <w:lang w:val="ru-RU"/>
        </w:rPr>
        <w:t xml:space="preserve">, </w:t>
      </w:r>
      <w:r w:rsidR="00D60547">
        <w:rPr>
          <w:lang w:val="ru-RU"/>
        </w:rPr>
        <w:t xml:space="preserve">доля мусульман в населении страны составляет </w:t>
      </w:r>
      <w:r w:rsidR="001C21AB">
        <w:rPr>
          <w:lang w:val="ru-RU"/>
        </w:rPr>
        <w:t xml:space="preserve">порядка 70%. </w:t>
      </w:r>
    </w:p>
    <w:p w14:paraId="412C7AC7" w14:textId="169959A7" w:rsidR="00E47625" w:rsidRDefault="00E47625" w:rsidP="00273441">
      <w:pPr>
        <w:ind w:firstLine="720"/>
        <w:jc w:val="both"/>
        <w:rPr>
          <w:lang w:val="ru-RU"/>
        </w:rPr>
      </w:pPr>
      <w:r>
        <w:rPr>
          <w:lang w:val="ru-RU"/>
        </w:rPr>
        <w:t xml:space="preserve">«Рынок исламского финансирования в Казахстане растет очень динамично и имеет большой потенциал, - рассказывает Фархат Сарсекеев, Заместитель Председателя </w:t>
      </w:r>
      <w:r w:rsidR="008D04A7">
        <w:rPr>
          <w:lang w:val="ru-RU"/>
        </w:rPr>
        <w:t xml:space="preserve">Правления </w:t>
      </w:r>
      <w:r>
        <w:rPr>
          <w:lang w:val="ru-RU"/>
        </w:rPr>
        <w:t xml:space="preserve">Фонда развития предпринимательства «Даму», - Поэтому с целью </w:t>
      </w:r>
      <w:r w:rsidR="001C21AB">
        <w:rPr>
          <w:lang w:val="ru-RU"/>
        </w:rPr>
        <w:t xml:space="preserve">увеличения охвата мерами государственной поддержки субъектов предпринимательства, </w:t>
      </w:r>
      <w:r w:rsidR="00AB6C0F">
        <w:rPr>
          <w:lang w:val="ru-RU"/>
        </w:rPr>
        <w:t>с 2021 года</w:t>
      </w:r>
      <w:r>
        <w:rPr>
          <w:lang w:val="ru-RU"/>
        </w:rPr>
        <w:t xml:space="preserve"> мы</w:t>
      </w:r>
      <w:r w:rsidR="00AB6C0F">
        <w:rPr>
          <w:lang w:val="ru-RU"/>
        </w:rPr>
        <w:t xml:space="preserve"> начал</w:t>
      </w:r>
      <w:r>
        <w:rPr>
          <w:lang w:val="ru-RU"/>
        </w:rPr>
        <w:t>и</w:t>
      </w:r>
      <w:r w:rsidR="00AB6C0F">
        <w:rPr>
          <w:lang w:val="ru-RU"/>
        </w:rPr>
        <w:t xml:space="preserve"> сотрудничество с такими Исламскими </w:t>
      </w:r>
      <w:r w:rsidR="003C7B51">
        <w:rPr>
          <w:lang w:val="ru-RU"/>
        </w:rPr>
        <w:t xml:space="preserve">финансовыми институтами </w:t>
      </w:r>
      <w:r w:rsidR="00AB6C0F">
        <w:rPr>
          <w:lang w:val="ru-RU"/>
        </w:rPr>
        <w:t>как</w:t>
      </w:r>
      <w:r w:rsidR="003C7B51">
        <w:rPr>
          <w:lang w:val="ru-RU"/>
        </w:rPr>
        <w:t xml:space="preserve"> «Исламский банк</w:t>
      </w:r>
      <w:r w:rsidR="00AB6C0F">
        <w:rPr>
          <w:lang w:val="ru-RU"/>
        </w:rPr>
        <w:t> «</w:t>
      </w:r>
      <w:r w:rsidR="00AB6C0F">
        <w:t>Al</w:t>
      </w:r>
      <w:r w:rsidR="00AB6C0F" w:rsidRPr="00AB6C0F">
        <w:rPr>
          <w:lang w:val="ru-RU"/>
        </w:rPr>
        <w:t xml:space="preserve"> </w:t>
      </w:r>
      <w:proofErr w:type="spellStart"/>
      <w:r w:rsidR="00AB6C0F">
        <w:t>Hilal</w:t>
      </w:r>
      <w:proofErr w:type="spellEnd"/>
      <w:r w:rsidR="00AB6C0F">
        <w:rPr>
          <w:lang w:val="ru-RU"/>
        </w:rPr>
        <w:t xml:space="preserve">» и «Казахстанская </w:t>
      </w:r>
      <w:proofErr w:type="spellStart"/>
      <w:r w:rsidR="00AB6C0F">
        <w:rPr>
          <w:lang w:val="ru-RU"/>
        </w:rPr>
        <w:t>Иджара</w:t>
      </w:r>
      <w:proofErr w:type="spellEnd"/>
      <w:r w:rsidR="00AB6C0F">
        <w:rPr>
          <w:lang w:val="ru-RU"/>
        </w:rPr>
        <w:t xml:space="preserve"> Компания»</w:t>
      </w:r>
      <w:r>
        <w:rPr>
          <w:lang w:val="ru-RU"/>
        </w:rPr>
        <w:t>. Мы совместно запустили</w:t>
      </w:r>
      <w:r w:rsidR="00551E30">
        <w:rPr>
          <w:lang w:val="ru-RU"/>
        </w:rPr>
        <w:t xml:space="preserve"> пилотную программу</w:t>
      </w:r>
      <w:r w:rsidR="00AB6C0F">
        <w:rPr>
          <w:lang w:val="ru-RU"/>
        </w:rPr>
        <w:t xml:space="preserve"> </w:t>
      </w:r>
      <w:r w:rsidR="00551E30">
        <w:rPr>
          <w:lang w:val="ru-RU"/>
        </w:rPr>
        <w:t xml:space="preserve">Исламского финансирования. В рамках данной программы Фонд разместил средства в размере </w:t>
      </w:r>
      <w:r w:rsidR="00AB6C0F">
        <w:rPr>
          <w:lang w:val="ru-RU"/>
        </w:rPr>
        <w:t>1</w:t>
      </w:r>
      <w:r w:rsidR="003C7B51">
        <w:rPr>
          <w:lang w:val="ru-RU"/>
        </w:rPr>
        <w:t>4</w:t>
      </w:r>
      <w:r w:rsidR="00551E30">
        <w:rPr>
          <w:lang w:val="ru-RU"/>
        </w:rPr>
        <w:t xml:space="preserve"> млрд</w:t>
      </w:r>
      <w:r>
        <w:rPr>
          <w:lang w:val="ru-RU"/>
        </w:rPr>
        <w:t>.</w:t>
      </w:r>
      <w:r w:rsidR="00551E30">
        <w:rPr>
          <w:lang w:val="ru-RU"/>
        </w:rPr>
        <w:t xml:space="preserve"> тенге для последующего кредитования МСБ</w:t>
      </w:r>
      <w:r>
        <w:rPr>
          <w:lang w:val="ru-RU"/>
        </w:rPr>
        <w:t>»</w:t>
      </w:r>
      <w:r w:rsidR="00551E30">
        <w:rPr>
          <w:lang w:val="ru-RU"/>
        </w:rPr>
        <w:t xml:space="preserve">. </w:t>
      </w:r>
    </w:p>
    <w:p w14:paraId="499D9BF5" w14:textId="14DE594E" w:rsidR="00927BA5" w:rsidRPr="00832911" w:rsidRDefault="00551E30" w:rsidP="00273441">
      <w:pPr>
        <w:ind w:firstLine="720"/>
        <w:jc w:val="both"/>
        <w:rPr>
          <w:lang w:val="ru-RU"/>
        </w:rPr>
      </w:pPr>
      <w:r>
        <w:rPr>
          <w:lang w:val="ru-RU"/>
        </w:rPr>
        <w:t>Уже сегодня можно говорить о первых успешных результатах</w:t>
      </w:r>
      <w:r w:rsidR="00E47625">
        <w:rPr>
          <w:lang w:val="ru-RU"/>
        </w:rPr>
        <w:t xml:space="preserve"> программы. Всего</w:t>
      </w:r>
      <w:r>
        <w:rPr>
          <w:lang w:val="ru-RU"/>
        </w:rPr>
        <w:t xml:space="preserve"> </w:t>
      </w:r>
      <w:r w:rsidR="00D732B2">
        <w:rPr>
          <w:lang w:val="ru-RU"/>
        </w:rPr>
        <w:t xml:space="preserve">участниками программы </w:t>
      </w:r>
      <w:r>
        <w:rPr>
          <w:lang w:val="ru-RU"/>
        </w:rPr>
        <w:t>поддержано</w:t>
      </w:r>
      <w:r w:rsidR="00AB6C0F">
        <w:rPr>
          <w:lang w:val="ru-RU"/>
        </w:rPr>
        <w:t xml:space="preserve"> более 90 проекто</w:t>
      </w:r>
      <w:r>
        <w:rPr>
          <w:lang w:val="ru-RU"/>
        </w:rPr>
        <w:t>в субъектов МСБ, которыми было</w:t>
      </w:r>
      <w:r w:rsidR="00AB6C0F">
        <w:rPr>
          <w:lang w:val="ru-RU"/>
        </w:rPr>
        <w:t xml:space="preserve"> </w:t>
      </w:r>
      <w:r>
        <w:rPr>
          <w:lang w:val="ru-RU"/>
        </w:rPr>
        <w:t xml:space="preserve">создано </w:t>
      </w:r>
      <w:r w:rsidR="00AB6C0F">
        <w:rPr>
          <w:lang w:val="ru-RU"/>
        </w:rPr>
        <w:t xml:space="preserve">более 200 новых рабочих мест </w:t>
      </w:r>
      <w:r>
        <w:rPr>
          <w:lang w:val="ru-RU"/>
        </w:rPr>
        <w:t xml:space="preserve">и уплачено налогов в бюджет на общую сумму </w:t>
      </w:r>
      <w:r w:rsidR="00AB6C0F">
        <w:rPr>
          <w:lang w:val="ru-RU"/>
        </w:rPr>
        <w:t>340 млн</w:t>
      </w:r>
      <w:r w:rsidR="00E47625">
        <w:rPr>
          <w:lang w:val="ru-RU"/>
        </w:rPr>
        <w:t>.</w:t>
      </w:r>
      <w:r w:rsidR="00AB6C0F">
        <w:rPr>
          <w:lang w:val="ru-RU"/>
        </w:rPr>
        <w:t xml:space="preserve"> тенге. </w:t>
      </w:r>
    </w:p>
    <w:p w14:paraId="47F1E86A" w14:textId="1715997E" w:rsidR="008D04A7" w:rsidRPr="00AB6C0F" w:rsidRDefault="00551E30" w:rsidP="008D04A7">
      <w:pPr>
        <w:ind w:firstLine="720"/>
        <w:jc w:val="both"/>
        <w:rPr>
          <w:lang w:val="ru-RU"/>
        </w:rPr>
      </w:pPr>
      <w:r>
        <w:rPr>
          <w:lang w:val="ru-RU"/>
        </w:rPr>
        <w:t>Вместе с тем, не останавливаясь на достигнутом</w:t>
      </w:r>
      <w:r w:rsidR="00E47625">
        <w:rPr>
          <w:lang w:val="ru-RU"/>
        </w:rPr>
        <w:t>,</w:t>
      </w:r>
      <w:r>
        <w:rPr>
          <w:lang w:val="ru-RU"/>
        </w:rPr>
        <w:t xml:space="preserve"> Фонд продолжает развивать новое направления финансировани</w:t>
      </w:r>
      <w:r w:rsidR="008D04A7">
        <w:rPr>
          <w:lang w:val="ru-RU"/>
        </w:rPr>
        <w:t>я субъектов МСБ. Так в июле текущего года в рамках</w:t>
      </w:r>
      <w:r w:rsidRPr="00551E30">
        <w:rPr>
          <w:lang w:val="ru-RU"/>
        </w:rPr>
        <w:t xml:space="preserve"> </w:t>
      </w:r>
      <w:r w:rsidR="008D04A7">
        <w:rPr>
          <w:lang w:val="ru-RU"/>
        </w:rPr>
        <w:t>X</w:t>
      </w:r>
      <w:r w:rsidR="008D04A7">
        <w:t>I</w:t>
      </w:r>
      <w:r w:rsidR="008D04A7">
        <w:rPr>
          <w:lang w:val="ru-RU"/>
        </w:rPr>
        <w:t>I Международного экономического саммита</w:t>
      </w:r>
      <w:r w:rsidRPr="00551E30">
        <w:rPr>
          <w:lang w:val="ru-RU"/>
        </w:rPr>
        <w:t xml:space="preserve"> </w:t>
      </w:r>
      <w:r w:rsidR="008D04A7">
        <w:rPr>
          <w:lang w:val="ru-RU"/>
        </w:rPr>
        <w:t>«</w:t>
      </w:r>
      <w:r w:rsidRPr="00551E30">
        <w:rPr>
          <w:lang w:val="ru-RU"/>
        </w:rPr>
        <w:t>Россия - Исламский мир</w:t>
      </w:r>
      <w:r>
        <w:rPr>
          <w:lang w:val="ru-RU"/>
        </w:rPr>
        <w:t xml:space="preserve">», </w:t>
      </w:r>
      <w:r w:rsidR="008D04A7">
        <w:rPr>
          <w:lang w:val="ru-RU"/>
        </w:rPr>
        <w:t>делегация «Даму» встретилась с Главным исполнительным директором</w:t>
      </w:r>
      <w:r w:rsidRPr="00551E30">
        <w:rPr>
          <w:lang w:val="ru-RU"/>
        </w:rPr>
        <w:t xml:space="preserve"> </w:t>
      </w:r>
      <w:r w:rsidR="008D04A7">
        <w:rPr>
          <w:lang w:val="ru-RU"/>
        </w:rPr>
        <w:t>(</w:t>
      </w:r>
      <w:r w:rsidRPr="00551E30">
        <w:rPr>
          <w:lang w:val="ru-RU"/>
        </w:rPr>
        <w:t>CEO</w:t>
      </w:r>
      <w:r w:rsidR="008D04A7">
        <w:rPr>
          <w:lang w:val="ru-RU"/>
        </w:rPr>
        <w:t>)</w:t>
      </w:r>
      <w:r w:rsidRPr="00551E30">
        <w:rPr>
          <w:lang w:val="ru-RU"/>
        </w:rPr>
        <w:t xml:space="preserve"> </w:t>
      </w:r>
      <w:r w:rsidR="008D04A7" w:rsidRPr="008D04A7">
        <w:rPr>
          <w:lang w:val="ru-RU"/>
        </w:rPr>
        <w:t xml:space="preserve">Исламской корпорации по развитию частного сектора (ICD, </w:t>
      </w:r>
      <w:proofErr w:type="spellStart"/>
      <w:r w:rsidR="008D04A7" w:rsidRPr="008D04A7">
        <w:rPr>
          <w:lang w:val="ru-RU"/>
        </w:rPr>
        <w:t>Islamic</w:t>
      </w:r>
      <w:proofErr w:type="spellEnd"/>
      <w:r w:rsidR="008D04A7" w:rsidRPr="008D04A7">
        <w:rPr>
          <w:lang w:val="ru-RU"/>
        </w:rPr>
        <w:t xml:space="preserve"> </w:t>
      </w:r>
      <w:proofErr w:type="spellStart"/>
      <w:r w:rsidR="008D04A7" w:rsidRPr="008D04A7">
        <w:rPr>
          <w:lang w:val="ru-RU"/>
        </w:rPr>
        <w:t>Corporation</w:t>
      </w:r>
      <w:proofErr w:type="spellEnd"/>
      <w:r w:rsidR="008D04A7" w:rsidRPr="008D04A7">
        <w:rPr>
          <w:lang w:val="ru-RU"/>
        </w:rPr>
        <w:t xml:space="preserve"> </w:t>
      </w:r>
      <w:proofErr w:type="spellStart"/>
      <w:r w:rsidR="008D04A7" w:rsidRPr="008D04A7">
        <w:rPr>
          <w:lang w:val="ru-RU"/>
        </w:rPr>
        <w:t>for</w:t>
      </w:r>
      <w:proofErr w:type="spellEnd"/>
      <w:r w:rsidR="008D04A7" w:rsidRPr="008D04A7">
        <w:rPr>
          <w:lang w:val="ru-RU"/>
        </w:rPr>
        <w:t xml:space="preserve"> </w:t>
      </w:r>
      <w:proofErr w:type="spellStart"/>
      <w:r w:rsidR="008D04A7" w:rsidRPr="008D04A7">
        <w:rPr>
          <w:lang w:val="ru-RU"/>
        </w:rPr>
        <w:t>Development</w:t>
      </w:r>
      <w:proofErr w:type="spellEnd"/>
      <w:r w:rsidR="008D04A7" w:rsidRPr="008D04A7">
        <w:rPr>
          <w:lang w:val="ru-RU"/>
        </w:rPr>
        <w:t xml:space="preserve"> </w:t>
      </w:r>
      <w:proofErr w:type="spellStart"/>
      <w:r w:rsidR="008D04A7" w:rsidRPr="008D04A7">
        <w:rPr>
          <w:lang w:val="ru-RU"/>
        </w:rPr>
        <w:t>of</w:t>
      </w:r>
      <w:proofErr w:type="spellEnd"/>
      <w:r w:rsidR="008D04A7" w:rsidRPr="008D04A7">
        <w:rPr>
          <w:lang w:val="ru-RU"/>
        </w:rPr>
        <w:t xml:space="preserve"> </w:t>
      </w:r>
      <w:proofErr w:type="spellStart"/>
      <w:r w:rsidR="008D04A7" w:rsidRPr="008D04A7">
        <w:rPr>
          <w:lang w:val="ru-RU"/>
        </w:rPr>
        <w:t>the</w:t>
      </w:r>
      <w:proofErr w:type="spellEnd"/>
      <w:r w:rsidR="008D04A7" w:rsidRPr="008D04A7">
        <w:rPr>
          <w:lang w:val="ru-RU"/>
        </w:rPr>
        <w:t xml:space="preserve"> </w:t>
      </w:r>
      <w:proofErr w:type="spellStart"/>
      <w:r w:rsidR="008D04A7" w:rsidRPr="008D04A7">
        <w:rPr>
          <w:lang w:val="ru-RU"/>
        </w:rPr>
        <w:t>Private</w:t>
      </w:r>
      <w:proofErr w:type="spellEnd"/>
      <w:r w:rsidR="008D04A7" w:rsidRPr="008D04A7">
        <w:rPr>
          <w:lang w:val="ru-RU"/>
        </w:rPr>
        <w:t xml:space="preserve"> </w:t>
      </w:r>
      <w:proofErr w:type="spellStart"/>
      <w:r w:rsidR="008D04A7" w:rsidRPr="008D04A7">
        <w:rPr>
          <w:lang w:val="ru-RU"/>
        </w:rPr>
        <w:t>Sector</w:t>
      </w:r>
      <w:proofErr w:type="spellEnd"/>
      <w:r w:rsidR="008D04A7" w:rsidRPr="008D04A7">
        <w:rPr>
          <w:lang w:val="ru-RU"/>
        </w:rPr>
        <w:t xml:space="preserve">) г-ном </w:t>
      </w:r>
      <w:proofErr w:type="spellStart"/>
      <w:r w:rsidR="008D04A7" w:rsidRPr="008D04A7">
        <w:rPr>
          <w:lang w:val="ru-RU"/>
        </w:rPr>
        <w:t>Айманом</w:t>
      </w:r>
      <w:proofErr w:type="spellEnd"/>
      <w:r w:rsidR="008D04A7" w:rsidRPr="008D04A7">
        <w:rPr>
          <w:lang w:val="ru-RU"/>
        </w:rPr>
        <w:t xml:space="preserve"> Амином </w:t>
      </w:r>
      <w:proofErr w:type="spellStart"/>
      <w:r w:rsidR="008D04A7" w:rsidRPr="008D04A7">
        <w:rPr>
          <w:lang w:val="ru-RU"/>
        </w:rPr>
        <w:t>Седжини</w:t>
      </w:r>
      <w:proofErr w:type="spellEnd"/>
      <w:r w:rsidR="008D04A7" w:rsidRPr="008D04A7">
        <w:rPr>
          <w:lang w:val="ru-RU"/>
        </w:rPr>
        <w:t>.</w:t>
      </w:r>
      <w:r w:rsidR="008D04A7">
        <w:rPr>
          <w:lang w:val="ru-RU"/>
        </w:rPr>
        <w:t xml:space="preserve"> </w:t>
      </w:r>
      <w:r w:rsidRPr="00551E30">
        <w:rPr>
          <w:lang w:val="ru-RU"/>
        </w:rPr>
        <w:t>В ходе встречи был</w:t>
      </w:r>
      <w:r w:rsidR="00DD4F3D">
        <w:rPr>
          <w:lang w:val="ru-RU"/>
        </w:rPr>
        <w:t>и обсуждены</w:t>
      </w:r>
      <w:r w:rsidR="008D04A7">
        <w:rPr>
          <w:lang w:val="ru-RU"/>
        </w:rPr>
        <w:t xml:space="preserve"> </w:t>
      </w:r>
      <w:r w:rsidRPr="00551E30">
        <w:rPr>
          <w:lang w:val="ru-RU"/>
        </w:rPr>
        <w:t>вопрос</w:t>
      </w:r>
      <w:r w:rsidR="008D04A7">
        <w:rPr>
          <w:lang w:val="ru-RU"/>
        </w:rPr>
        <w:t>ы сотрудничества</w:t>
      </w:r>
      <w:r w:rsidRPr="00551E30">
        <w:rPr>
          <w:lang w:val="ru-RU"/>
        </w:rPr>
        <w:t xml:space="preserve">, в </w:t>
      </w:r>
      <w:r w:rsidR="008D04A7">
        <w:rPr>
          <w:lang w:val="ru-RU"/>
        </w:rPr>
        <w:t xml:space="preserve">том числе, </w:t>
      </w:r>
      <w:r w:rsidRPr="00551E30">
        <w:rPr>
          <w:lang w:val="ru-RU"/>
        </w:rPr>
        <w:t>привлечения фондирования от ICD посредством эми</w:t>
      </w:r>
      <w:r>
        <w:rPr>
          <w:lang w:val="ru-RU"/>
        </w:rPr>
        <w:t xml:space="preserve">ссии исламских облигаций </w:t>
      </w:r>
      <w:proofErr w:type="spellStart"/>
      <w:r>
        <w:rPr>
          <w:lang w:val="ru-RU"/>
        </w:rPr>
        <w:t>Сукук</w:t>
      </w:r>
      <w:proofErr w:type="spellEnd"/>
      <w:r w:rsidR="008D04A7">
        <w:rPr>
          <w:lang w:val="ru-RU"/>
        </w:rPr>
        <w:t>, а также</w:t>
      </w:r>
      <w:r>
        <w:rPr>
          <w:lang w:val="ru-RU"/>
        </w:rPr>
        <w:t xml:space="preserve"> б</w:t>
      </w:r>
      <w:r w:rsidRPr="00551E30">
        <w:rPr>
          <w:lang w:val="ru-RU"/>
        </w:rPr>
        <w:t xml:space="preserve">ыло предложено к рассмотрению </w:t>
      </w:r>
      <w:r w:rsidR="003C7B51">
        <w:rPr>
          <w:lang w:val="ru-RU"/>
        </w:rPr>
        <w:t>предоставление</w:t>
      </w:r>
      <w:r w:rsidRPr="00551E30">
        <w:rPr>
          <w:lang w:val="ru-RU"/>
        </w:rPr>
        <w:t xml:space="preserve"> фондирования через</w:t>
      </w:r>
      <w:r w:rsidR="003C7B51">
        <w:rPr>
          <w:lang w:val="ru-RU"/>
        </w:rPr>
        <w:t xml:space="preserve"> выпуск</w:t>
      </w:r>
      <w:r w:rsidRPr="00551E30">
        <w:rPr>
          <w:lang w:val="ru-RU"/>
        </w:rPr>
        <w:t xml:space="preserve"> облигаци</w:t>
      </w:r>
      <w:r w:rsidR="003C7B51">
        <w:rPr>
          <w:lang w:val="ru-RU"/>
        </w:rPr>
        <w:t>й</w:t>
      </w:r>
      <w:r w:rsidRPr="00551E30">
        <w:rPr>
          <w:lang w:val="ru-RU"/>
        </w:rPr>
        <w:t xml:space="preserve"> </w:t>
      </w:r>
      <w:proofErr w:type="spellStart"/>
      <w:r w:rsidRPr="00551E30">
        <w:rPr>
          <w:lang w:val="ru-RU"/>
        </w:rPr>
        <w:t>Сукук</w:t>
      </w:r>
      <w:proofErr w:type="spellEnd"/>
      <w:r>
        <w:rPr>
          <w:lang w:val="ru-RU"/>
        </w:rPr>
        <w:t>.</w:t>
      </w:r>
      <w:r w:rsidR="008D04A7">
        <w:rPr>
          <w:lang w:val="ru-RU"/>
        </w:rPr>
        <w:t xml:space="preserve"> Реализация этих договоренностей выведет развитие исламского финансирования в Казахстане на новый уровень. </w:t>
      </w:r>
      <w:bookmarkStart w:id="0" w:name="_GoBack"/>
      <w:bookmarkEnd w:id="0"/>
    </w:p>
    <w:sectPr w:rsidR="008D04A7" w:rsidRPr="00AB6C0F" w:rsidSect="001170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86E59"/>
    <w:multiLevelType w:val="hybridMultilevel"/>
    <w:tmpl w:val="2BFCD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4E"/>
    <w:rsid w:val="000B11CF"/>
    <w:rsid w:val="000D5D7E"/>
    <w:rsid w:val="001170DF"/>
    <w:rsid w:val="0015573A"/>
    <w:rsid w:val="001A384E"/>
    <w:rsid w:val="001C21AB"/>
    <w:rsid w:val="00253A7A"/>
    <w:rsid w:val="00273441"/>
    <w:rsid w:val="003200B2"/>
    <w:rsid w:val="00353D95"/>
    <w:rsid w:val="00396045"/>
    <w:rsid w:val="003B6E7F"/>
    <w:rsid w:val="003C7B51"/>
    <w:rsid w:val="004D038E"/>
    <w:rsid w:val="00551E30"/>
    <w:rsid w:val="00593CA4"/>
    <w:rsid w:val="005C249A"/>
    <w:rsid w:val="005F10F3"/>
    <w:rsid w:val="006358CE"/>
    <w:rsid w:val="006D4AB8"/>
    <w:rsid w:val="00712265"/>
    <w:rsid w:val="00832911"/>
    <w:rsid w:val="008D04A7"/>
    <w:rsid w:val="00927BA5"/>
    <w:rsid w:val="0098099A"/>
    <w:rsid w:val="00AB6C0F"/>
    <w:rsid w:val="00AD3738"/>
    <w:rsid w:val="00BA30E8"/>
    <w:rsid w:val="00CD5AE6"/>
    <w:rsid w:val="00D60547"/>
    <w:rsid w:val="00D732B2"/>
    <w:rsid w:val="00DD4F3D"/>
    <w:rsid w:val="00DF4ABF"/>
    <w:rsid w:val="00E47625"/>
    <w:rsid w:val="00EA6FC6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C215"/>
  <w15:chartTrackingRefBased/>
  <w15:docId w15:val="{E43F1453-8FAA-4594-B3EA-EA0D536C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84E"/>
    <w:pPr>
      <w:ind w:left="720"/>
      <w:contextualSpacing/>
    </w:pPr>
  </w:style>
  <w:style w:type="table" w:styleId="a4">
    <w:name w:val="Table Grid"/>
    <w:basedOn w:val="a1"/>
    <w:uiPriority w:val="39"/>
    <w:rsid w:val="00E4762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Тамерлан Байжуманов</dc:creator>
  <cp:keywords/>
  <dc:description/>
  <cp:lastModifiedBy>Ануар Ерланович Оспанов</cp:lastModifiedBy>
  <cp:revision>2</cp:revision>
  <dcterms:created xsi:type="dcterms:W3CDTF">2021-09-03T04:06:00Z</dcterms:created>
  <dcterms:modified xsi:type="dcterms:W3CDTF">2021-09-03T04:06:00Z</dcterms:modified>
</cp:coreProperties>
</file>